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rsidR="00647802" w:rsidP="00647802" w14:paraId="65AFE0A1" w14:textId="7831DEFD">
      <w:pPr>
        <w:jc w:val="center"/>
        <w:rPr>
          <w:rFonts w:ascii="Times New Roman" w:eastAsia="Times New Roman" w:hAnsi="Times New Roman" w:cs="Times New Roman"/>
          <w:b/>
          <w:kern w:val="0"/>
          <w:sz w:val="30"/>
          <w:szCs w:val="30"/>
          <w14:ligatures w14:val="none"/>
        </w:rPr>
      </w:pPr>
      <w:r>
        <w:rPr>
          <w:rFonts w:ascii="Times New Roman" w:eastAsia="Times New Roman" w:hAnsi="Times New Roman" w:cs="Times New Roman"/>
          <w:b/>
          <w:kern w:val="0"/>
          <w:sz w:val="30"/>
          <w:szCs w:val="30"/>
          <w14:ligatures w14:val="none"/>
        </w:rPr>
        <w:t>Liturgy Matters Lesson #</w:t>
      </w:r>
      <w:r>
        <w:rPr>
          <w:rFonts w:ascii="Times New Roman" w:eastAsia="Times New Roman" w:hAnsi="Times New Roman" w:cs="Times New Roman"/>
          <w:b/>
          <w:kern w:val="0"/>
          <w:sz w:val="30"/>
          <w:szCs w:val="30"/>
          <w14:ligatures w14:val="none"/>
        </w:rPr>
        <w:t>30</w:t>
      </w:r>
    </w:p>
    <w:p w:rsidR="00647802" w:rsidP="00647802" w14:paraId="274979F3" w14:textId="3C794CF2">
      <w:pPr>
        <w:jc w:val="center"/>
        <w:rPr>
          <w:rFonts w:ascii="Times New Roman" w:eastAsia="Times New Roman" w:hAnsi="Times New Roman" w:cs="Times New Roman"/>
          <w:b/>
          <w:bCs/>
          <w:kern w:val="0"/>
          <w:sz w:val="30"/>
          <w:szCs w:val="30"/>
          <w14:ligatures w14:val="none"/>
        </w:rPr>
      </w:pPr>
      <w:r>
        <w:rPr>
          <w:rFonts w:ascii="Times New Roman" w:eastAsia="Times New Roman" w:hAnsi="Times New Roman" w:cs="Times New Roman"/>
          <w:b/>
          <w:bCs/>
          <w:kern w:val="0"/>
          <w:sz w:val="30"/>
          <w:szCs w:val="30"/>
          <w14:ligatures w14:val="none"/>
        </w:rPr>
        <w:t>The Mystery of Faith</w:t>
      </w:r>
    </w:p>
    <w:p w:rsidR="00647802" w:rsidRPr="00857FC9" w:rsidP="00647802" w14:paraId="48D8239D" w14:textId="77777777">
      <w:pPr>
        <w:jc w:val="center"/>
        <w:rPr>
          <w:rFonts w:eastAsia="Times New Roman" w:cstheme="minorHAnsi"/>
          <w:kern w:val="0"/>
          <w:sz w:val="28"/>
          <w:szCs w:val="28"/>
          <w14:ligatures w14:val="none"/>
        </w:rPr>
      </w:pPr>
      <w:r>
        <w:rPr>
          <w:rFonts w:ascii="Times New Roman" w:eastAsia="Times New Roman" w:hAnsi="Times New Roman" w:cs="Times New Roman"/>
          <w:b/>
          <w:bCs/>
          <w:kern w:val="0"/>
          <w:sz w:val="24"/>
          <w:szCs w:val="24"/>
          <w14:ligatures w14:val="none"/>
        </w:rPr>
        <w:t>By Bishop Chad Zielinski</w:t>
      </w:r>
    </w:p>
    <w:p w:rsidR="00647802" w:rsidP="004947B8" w14:paraId="6D40B014" w14:textId="77777777">
      <w:pPr>
        <w:ind w:firstLine="720"/>
        <w:jc w:val="center"/>
        <w:rPr>
          <w:rFonts w:eastAsia="Times New Roman" w:cs="Arial"/>
          <w:kern w:val="0"/>
          <w:sz w:val="28"/>
          <w:szCs w:val="28"/>
          <w14:ligatures w14:val="none"/>
        </w:rPr>
      </w:pPr>
    </w:p>
    <w:p w:rsidR="00D00A72" w:rsidP="004947B8" w14:paraId="1505AF48" w14:textId="77777777">
      <w:pPr>
        <w:ind w:firstLine="720"/>
        <w:jc w:val="center"/>
        <w:rPr>
          <w:rFonts w:eastAsia="Times New Roman" w:cs="Arial"/>
          <w:kern w:val="0"/>
          <w:sz w:val="28"/>
          <w:szCs w:val="28"/>
          <w14:ligatures w14:val="none"/>
        </w:rPr>
      </w:pPr>
    </w:p>
    <w:p w:rsidR="00D00A72" w:rsidRPr="00647802" w:rsidP="00647802" w14:paraId="3523FA2B" w14:textId="77777777">
      <w:pPr>
        <w:rPr>
          <w:rFonts w:ascii="Times New Roman" w:eastAsia="Times New Roman" w:hAnsi="Times New Roman" w:cs="Times New Roman"/>
          <w:kern w:val="0"/>
          <w:sz w:val="24"/>
          <w:szCs w:val="24"/>
          <w14:ligatures w14:val="none"/>
        </w:rPr>
      </w:pPr>
      <w:r w:rsidRPr="00647802">
        <w:rPr>
          <w:rFonts w:ascii="Times New Roman" w:eastAsia="Times New Roman" w:hAnsi="Times New Roman" w:cs="Times New Roman"/>
          <w:kern w:val="0"/>
          <w:sz w:val="24"/>
          <w:szCs w:val="24"/>
          <w14:ligatures w14:val="none"/>
        </w:rPr>
        <w:t>I am Bishop Chad Zielinski, serving the Diocese of New Ulm. Thank you for joining me and asking the Holy Spirit to guide us as we continue our lessons on "What Happens at Mass."</w:t>
      </w:r>
    </w:p>
    <w:p w:rsidR="009E34E2" w:rsidRPr="00647802" w:rsidP="00647802" w14:paraId="6866D867" w14:textId="77777777">
      <w:pPr>
        <w:rPr>
          <w:rFonts w:ascii="Times New Roman" w:eastAsia="Times New Roman" w:hAnsi="Times New Roman" w:cs="Times New Roman"/>
          <w:kern w:val="0"/>
          <w:sz w:val="24"/>
          <w:szCs w:val="24"/>
          <w14:ligatures w14:val="none"/>
        </w:rPr>
      </w:pPr>
    </w:p>
    <w:p w:rsidR="009E34E2" w:rsidP="00647802" w14:paraId="0C0303DF" w14:textId="02A99041">
      <w:pPr>
        <w:rPr>
          <w:rFonts w:ascii="Times New Roman" w:eastAsia="Times New Roman" w:hAnsi="Times New Roman" w:cs="Times New Roman"/>
          <w:kern w:val="0"/>
          <w:sz w:val="24"/>
          <w:szCs w:val="24"/>
          <w14:ligatures w14:val="none"/>
        </w:rPr>
      </w:pPr>
      <w:r w:rsidRPr="00647802">
        <w:rPr>
          <w:rFonts w:ascii="Times New Roman" w:eastAsia="Times New Roman" w:hAnsi="Times New Roman" w:cs="Times New Roman"/>
          <w:kern w:val="0"/>
          <w:sz w:val="24"/>
          <w:szCs w:val="24"/>
          <w14:ligatures w14:val="none"/>
        </w:rPr>
        <w:t xml:space="preserve">After the priest has genuflected in adoration before the blood of Christ present in the consecrated cup, he sings or says solemnly the words, “The Mystery of Faith!” This is not so much a rubrical instruction like, “Stand up now” or “Start singing.” It is an exclamation of awe and wonder and is the supreme moment in the liturgy for using this word Mystery. Something </w:t>
      </w:r>
      <w:r w:rsidRPr="00647802">
        <w:rPr>
          <w:rFonts w:ascii="Times New Roman" w:eastAsia="Times New Roman" w:hAnsi="Times New Roman" w:cs="Times New Roman"/>
          <w:kern w:val="0"/>
          <w:sz w:val="24"/>
          <w:szCs w:val="24"/>
          <w14:ligatures w14:val="none"/>
        </w:rPr>
        <w:t>is hidden</w:t>
      </w:r>
      <w:r w:rsidRPr="00647802">
        <w:rPr>
          <w:rFonts w:ascii="Times New Roman" w:eastAsia="Times New Roman" w:hAnsi="Times New Roman" w:cs="Times New Roman"/>
          <w:kern w:val="0"/>
          <w:sz w:val="24"/>
          <w:szCs w:val="24"/>
          <w14:ligatures w14:val="none"/>
        </w:rPr>
        <w:t xml:space="preserve"> in the bread and wine. Faith perceives it. As if in answer to the priest's exclamation, the voice of the assembly rings out, declaring what </w:t>
      </w:r>
      <w:r w:rsidRPr="00647802">
        <w:rPr>
          <w:rFonts w:ascii="Times New Roman" w:eastAsia="Times New Roman" w:hAnsi="Times New Roman" w:cs="Times New Roman"/>
          <w:kern w:val="0"/>
          <w:sz w:val="24"/>
          <w:szCs w:val="24"/>
          <w14:ligatures w14:val="none"/>
        </w:rPr>
        <w:t>is perceived</w:t>
      </w:r>
      <w:r w:rsidRPr="00647802">
        <w:rPr>
          <w:rFonts w:ascii="Times New Roman" w:eastAsia="Times New Roman" w:hAnsi="Times New Roman" w:cs="Times New Roman"/>
          <w:kern w:val="0"/>
          <w:sz w:val="24"/>
          <w:szCs w:val="24"/>
          <w14:ligatures w14:val="none"/>
        </w:rPr>
        <w:t xml:space="preserve">: “Save us, Savior of the world, for by your Cross and Resurrection you have set us free.” </w:t>
      </w:r>
    </w:p>
    <w:p w:rsidR="00647802" w:rsidRPr="00647802" w:rsidP="00647802" w14:paraId="3E0FAEE2" w14:textId="77777777">
      <w:pPr>
        <w:rPr>
          <w:rFonts w:ascii="Times New Roman" w:eastAsia="Times New Roman" w:hAnsi="Times New Roman" w:cs="Times New Roman"/>
          <w:kern w:val="0"/>
          <w:sz w:val="24"/>
          <w:szCs w:val="24"/>
          <w14:ligatures w14:val="none"/>
        </w:rPr>
      </w:pPr>
    </w:p>
    <w:p w:rsidR="009E34E2" w:rsidP="00647802" w14:paraId="6AB844C5" w14:textId="255277BB">
      <w:pPr>
        <w:rPr>
          <w:rFonts w:ascii="Times New Roman" w:eastAsia="Times New Roman" w:hAnsi="Times New Roman" w:cs="Times New Roman"/>
          <w:kern w:val="0"/>
          <w:sz w:val="24"/>
          <w:szCs w:val="24"/>
          <w14:ligatures w14:val="none"/>
        </w:rPr>
      </w:pPr>
      <w:r w:rsidRPr="00647802">
        <w:rPr>
          <w:rFonts w:ascii="Times New Roman" w:eastAsia="Times New Roman" w:hAnsi="Times New Roman" w:cs="Times New Roman"/>
          <w:kern w:val="0"/>
          <w:sz w:val="24"/>
          <w:szCs w:val="24"/>
          <w14:ligatures w14:val="none"/>
        </w:rPr>
        <w:t>There are other possible responses with which the assembly may answer the priest’s exclamation</w:t>
      </w:r>
      <w:r w:rsidRPr="00647802">
        <w:rPr>
          <w:rFonts w:ascii="Times New Roman" w:eastAsia="Times New Roman" w:hAnsi="Times New Roman" w:cs="Times New Roman"/>
          <w:kern w:val="0"/>
          <w:sz w:val="24"/>
          <w:szCs w:val="24"/>
          <w14:ligatures w14:val="none"/>
        </w:rPr>
        <w:t xml:space="preserve">. In all of </w:t>
      </w:r>
      <w:r w:rsidRPr="00647802">
        <w:rPr>
          <w:rFonts w:ascii="Times New Roman" w:eastAsia="Times New Roman" w:hAnsi="Times New Roman" w:cs="Times New Roman"/>
          <w:kern w:val="0"/>
          <w:sz w:val="24"/>
          <w:szCs w:val="24"/>
          <w14:ligatures w14:val="none"/>
        </w:rPr>
        <w:t>them</w:t>
      </w:r>
      <w:r w:rsidRPr="00647802">
        <w:rPr>
          <w:rFonts w:ascii="Times New Roman" w:eastAsia="Times New Roman" w:hAnsi="Times New Roman" w:cs="Times New Roman"/>
          <w:kern w:val="0"/>
          <w:sz w:val="24"/>
          <w:szCs w:val="24"/>
          <w14:ligatures w14:val="none"/>
        </w:rPr>
        <w:t xml:space="preserve">, we are announcing what is hidden in the bread and wine. We should be aware that each of the possible formulas is a condensed expression of the center of our salvation and mentions the past event of Jesus' death, the present reality of his Resurrection, and his future coming in glory. All of </w:t>
      </w:r>
      <w:r w:rsidRPr="00647802">
        <w:rPr>
          <w:rFonts w:ascii="Times New Roman" w:eastAsia="Times New Roman" w:hAnsi="Times New Roman" w:cs="Times New Roman"/>
          <w:kern w:val="0"/>
          <w:sz w:val="24"/>
          <w:szCs w:val="24"/>
          <w14:ligatures w14:val="none"/>
        </w:rPr>
        <w:t>that - past, present, and</w:t>
      </w:r>
      <w:r w:rsidRPr="00647802">
        <w:rPr>
          <w:rFonts w:ascii="Times New Roman" w:eastAsia="Times New Roman" w:hAnsi="Times New Roman" w:cs="Times New Roman"/>
          <w:kern w:val="0"/>
          <w:sz w:val="24"/>
          <w:szCs w:val="24"/>
          <w14:ligatures w14:val="none"/>
        </w:rPr>
        <w:t xml:space="preserve"> future - is hidden in what lies on the altar, and faith perceives it and proclaims it. </w:t>
      </w:r>
    </w:p>
    <w:p w:rsidR="00647802" w:rsidRPr="00647802" w:rsidP="00647802" w14:paraId="67C81A65" w14:textId="77777777">
      <w:pPr>
        <w:rPr>
          <w:rFonts w:ascii="Times New Roman" w:eastAsia="Times New Roman" w:hAnsi="Times New Roman" w:cs="Times New Roman"/>
          <w:kern w:val="0"/>
          <w:sz w:val="24"/>
          <w:szCs w:val="24"/>
          <w14:ligatures w14:val="none"/>
        </w:rPr>
      </w:pPr>
    </w:p>
    <w:p w:rsidR="009E34E2" w:rsidRPr="00647802" w:rsidP="00647802" w14:paraId="3A3333B3" w14:textId="77777777">
      <w:pPr>
        <w:rPr>
          <w:rFonts w:ascii="Times New Roman" w:eastAsia="Times New Roman" w:hAnsi="Times New Roman" w:cs="Times New Roman"/>
          <w:kern w:val="0"/>
          <w:sz w:val="24"/>
          <w:szCs w:val="24"/>
          <w14:ligatures w14:val="none"/>
        </w:rPr>
      </w:pPr>
      <w:r w:rsidRPr="00647802">
        <w:rPr>
          <w:rFonts w:ascii="Times New Roman" w:eastAsia="Times New Roman" w:hAnsi="Times New Roman" w:cs="Times New Roman"/>
          <w:kern w:val="0"/>
          <w:sz w:val="24"/>
          <w:szCs w:val="24"/>
          <w14:ligatures w14:val="none"/>
        </w:rPr>
        <w:t xml:space="preserve">What the people express in the condensed formula of the Mystery of Faith anticipates what the priest says and does next. The last words of Jesus, which he pronounced over the cup of wine, were, "Do this in memory of me." The Greek word in this text is anamnesis, and, similar to the word epiclesis, it </w:t>
      </w:r>
      <w:r w:rsidRPr="00647802">
        <w:rPr>
          <w:rFonts w:ascii="Times New Roman" w:eastAsia="Times New Roman" w:hAnsi="Times New Roman" w:cs="Times New Roman"/>
          <w:kern w:val="0"/>
          <w:sz w:val="24"/>
          <w:szCs w:val="24"/>
          <w14:ligatures w14:val="none"/>
        </w:rPr>
        <w:t>has long been used</w:t>
      </w:r>
      <w:r w:rsidRPr="00647802">
        <w:rPr>
          <w:rFonts w:ascii="Times New Roman" w:eastAsia="Times New Roman" w:hAnsi="Times New Roman" w:cs="Times New Roman"/>
          <w:kern w:val="0"/>
          <w:sz w:val="24"/>
          <w:szCs w:val="24"/>
          <w14:ligatures w14:val="none"/>
        </w:rPr>
        <w:t xml:space="preserve"> as a technical liturgical term designating a particular part of the Eucharistic prayer. The anamnesis is </w:t>
      </w:r>
      <w:r w:rsidRPr="00647802">
        <w:rPr>
          <w:rFonts w:ascii="Times New Roman" w:eastAsia="Times New Roman" w:hAnsi="Times New Roman" w:cs="Times New Roman"/>
          <w:kern w:val="0"/>
          <w:sz w:val="24"/>
          <w:szCs w:val="24"/>
          <w14:ligatures w14:val="none"/>
        </w:rPr>
        <w:t>this</w:t>
      </w:r>
      <w:r w:rsidRPr="00647802">
        <w:rPr>
          <w:rFonts w:ascii="Times New Roman" w:eastAsia="Times New Roman" w:hAnsi="Times New Roman" w:cs="Times New Roman"/>
          <w:kern w:val="0"/>
          <w:sz w:val="24"/>
          <w:szCs w:val="24"/>
          <w14:ligatures w14:val="none"/>
        </w:rPr>
        <w:t xml:space="preserve"> part that we are beginning now, and the word literally means “a memorial.” Insofar as the </w:t>
      </w:r>
      <w:r w:rsidRPr="00647802">
        <w:rPr>
          <w:rFonts w:ascii="Times New Roman" w:eastAsia="Times New Roman" w:hAnsi="Times New Roman" w:cs="Times New Roman"/>
          <w:kern w:val="0"/>
          <w:sz w:val="24"/>
          <w:szCs w:val="24"/>
          <w14:ligatures w14:val="none"/>
        </w:rPr>
        <w:t>whole</w:t>
      </w:r>
      <w:r w:rsidRPr="00647802">
        <w:rPr>
          <w:rFonts w:ascii="Times New Roman" w:eastAsia="Times New Roman" w:hAnsi="Times New Roman" w:cs="Times New Roman"/>
          <w:kern w:val="0"/>
          <w:sz w:val="24"/>
          <w:szCs w:val="24"/>
          <w14:ligatures w14:val="none"/>
        </w:rPr>
        <w:t xml:space="preserve"> Eucharistic prayer has a narrative strand that runs through it, it is all memorial or anamnesis. In a stricter sense, the anamnesis is </w:t>
      </w:r>
      <w:r w:rsidRPr="00647802">
        <w:rPr>
          <w:rFonts w:ascii="Times New Roman" w:eastAsia="Times New Roman" w:hAnsi="Times New Roman" w:cs="Times New Roman"/>
          <w:kern w:val="0"/>
          <w:sz w:val="24"/>
          <w:szCs w:val="24"/>
          <w14:ligatures w14:val="none"/>
        </w:rPr>
        <w:t>this</w:t>
      </w:r>
      <w:r w:rsidRPr="00647802">
        <w:rPr>
          <w:rFonts w:ascii="Times New Roman" w:eastAsia="Times New Roman" w:hAnsi="Times New Roman" w:cs="Times New Roman"/>
          <w:kern w:val="0"/>
          <w:sz w:val="24"/>
          <w:szCs w:val="24"/>
          <w14:ligatures w14:val="none"/>
        </w:rPr>
        <w:t xml:space="preserve"> prayer that follows the proclamation of the Mystery of Faith.</w:t>
      </w:r>
    </w:p>
    <w:p w:rsidR="009E34E2" w:rsidRPr="00647802" w:rsidP="00647802" w14:paraId="514CD7E3" w14:textId="77777777">
      <w:pPr>
        <w:rPr>
          <w:rFonts w:ascii="Times New Roman" w:eastAsia="Times New Roman" w:hAnsi="Times New Roman" w:cs="Times New Roman"/>
          <w:kern w:val="0"/>
          <w:sz w:val="24"/>
          <w:szCs w:val="24"/>
          <w14:ligatures w14:val="none"/>
        </w:rPr>
      </w:pPr>
    </w:p>
    <w:p w:rsidR="00D00A72" w:rsidRPr="00647802" w:rsidP="00647802" w14:paraId="0E198DDF" w14:textId="5DE64B6A">
      <w:pPr>
        <w:rPr>
          <w:rFonts w:ascii="Times New Roman" w:eastAsia="Times New Roman" w:hAnsi="Times New Roman" w:cs="Times New Roman"/>
          <w:kern w:val="0"/>
          <w:sz w:val="24"/>
          <w:szCs w:val="24"/>
          <w14:ligatures w14:val="none"/>
        </w:rPr>
      </w:pPr>
      <w:r w:rsidRPr="00647802">
        <w:rPr>
          <w:rFonts w:ascii="Times New Roman" w:eastAsia="Times New Roman" w:hAnsi="Times New Roman" w:cs="Times New Roman"/>
          <w:kern w:val="0"/>
          <w:sz w:val="24"/>
          <w:szCs w:val="24"/>
          <w14:ligatures w14:val="none"/>
        </w:rPr>
        <w:t>Thank you for joining me today in this lesson on “</w:t>
      </w:r>
      <w:r w:rsidRPr="00647802" w:rsidR="008B1E81">
        <w:rPr>
          <w:rFonts w:ascii="Times New Roman" w:eastAsia="Times New Roman" w:hAnsi="Times New Roman" w:cs="Times New Roman"/>
          <w:kern w:val="0"/>
          <w:sz w:val="24"/>
          <w:szCs w:val="24"/>
          <w14:ligatures w14:val="none"/>
        </w:rPr>
        <w:t>The Mystery of Faith</w:t>
      </w:r>
      <w:r w:rsidRPr="00647802">
        <w:rPr>
          <w:rFonts w:ascii="Times New Roman" w:eastAsia="Times New Roman" w:hAnsi="Times New Roman" w:cs="Times New Roman"/>
          <w:kern w:val="0"/>
          <w:sz w:val="24"/>
          <w:szCs w:val="24"/>
          <w14:ligatures w14:val="none"/>
        </w:rPr>
        <w:t xml:space="preserve">."  I look forward to sharing Lesson #31 with you next week as we continue our lessons on the Liturgy of the Eucharist. Let us keep one another in prayer. May God bless you and your </w:t>
      </w:r>
      <w:r w:rsidRPr="00647802">
        <w:rPr>
          <w:rFonts w:ascii="Times New Roman" w:eastAsia="Times New Roman" w:hAnsi="Times New Roman" w:cs="Times New Roman"/>
          <w:kern w:val="0"/>
          <w:sz w:val="24"/>
          <w:szCs w:val="24"/>
          <w14:ligatures w14:val="none"/>
        </w:rPr>
        <w:t>families.</w:t>
      </w:r>
    </w:p>
    <w:p w:rsidR="00D00A72" w:rsidRPr="00647802" w:rsidP="00647802" w14:paraId="05644C8D" w14:textId="77777777">
      <w:pPr>
        <w:rPr>
          <w:rFonts w:ascii="Times New Roman" w:hAnsi="Times New Roman" w:cs="Times New Roman"/>
          <w:sz w:val="24"/>
          <w:szCs w:val="24"/>
        </w:rPr>
      </w:pPr>
    </w:p>
    <w:p w:rsidR="00D00A72" w:rsidRPr="00647802" w:rsidP="00647802" w14:paraId="73D97AF6" w14:textId="77777777">
      <w:pPr>
        <w:rPr>
          <w:rFonts w:ascii="Times New Roman" w:hAnsi="Times New Roman" w:cs="Times New Roman"/>
          <w:sz w:val="24"/>
          <w:szCs w:val="24"/>
        </w:rPr>
      </w:pP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72"/>
    <w:rsid w:val="001F39AF"/>
    <w:rsid w:val="004947B8"/>
    <w:rsid w:val="00647802"/>
    <w:rsid w:val="00857FC9"/>
    <w:rsid w:val="008B1E81"/>
    <w:rsid w:val="009E34E2"/>
    <w:rsid w:val="00D00A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FDDE1B"/>
  <w15:chartTrackingRefBased/>
  <w15:docId w15:val="{171FBE3A-01D6-4B49-B9C4-3A57CA11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2</cp:revision>
  <dcterms:created xsi:type="dcterms:W3CDTF">2023-09-20T19:12:00Z</dcterms:created>
  <dcterms:modified xsi:type="dcterms:W3CDTF">2023-09-20T19:12:00Z</dcterms:modified>
</cp:coreProperties>
</file>